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黑体" w:hAnsi="仿宋" w:eastAsia="黑体" w:cs="宋体"/>
          <w:bCs/>
          <w:kern w:val="0"/>
          <w:sz w:val="32"/>
          <w:szCs w:val="32"/>
        </w:rPr>
      </w:pPr>
      <w:r>
        <w:rPr>
          <w:rFonts w:hint="eastAsia" w:ascii="黑体" w:hAnsi="仿宋" w:eastAsia="黑体" w:cs="宋体"/>
          <w:bCs/>
          <w:kern w:val="0"/>
          <w:sz w:val="32"/>
          <w:szCs w:val="32"/>
        </w:rPr>
        <w:t>附件2</w:t>
      </w:r>
    </w:p>
    <w:p>
      <w:pPr>
        <w:pStyle w:val="2"/>
        <w:snapToGrid w:val="0"/>
        <w:jc w:val="center"/>
        <w:rPr>
          <w:rFonts w:hint="eastAsia"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创新载体向各区科技、财政部门</w:t>
      </w:r>
    </w:p>
    <w:p>
      <w:pPr>
        <w:pStyle w:val="2"/>
        <w:snapToGrid w:val="0"/>
        <w:jc w:val="center"/>
        <w:rPr>
          <w:rFonts w:hint="eastAsia"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申请兑付创新券需提交的材料</w:t>
      </w:r>
    </w:p>
    <w:p>
      <w:pPr>
        <w:pStyle w:val="2"/>
        <w:spacing w:line="560" w:lineRule="exact"/>
        <w:ind w:firstLine="56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spacing w:line="560" w:lineRule="exact"/>
        <w:ind w:firstLine="56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1. 检测检验、查新检索、科技培训、技术服务（含技术开发、技术转让和与之相关的技术咨询、技术服务）合同及服务记录等其他证明材料复印件；</w:t>
      </w:r>
    </w:p>
    <w:p>
      <w:pPr>
        <w:pStyle w:val="2"/>
        <w:spacing w:line="560" w:lineRule="exact"/>
        <w:ind w:firstLine="56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2. 企业自付部分资金发票（或行政事业单位收据）复印件（累计申请创新券使用额在壹万元以下的可不提供）；</w:t>
      </w:r>
    </w:p>
    <w:p>
      <w:pPr>
        <w:pStyle w:val="2"/>
        <w:spacing w:line="560" w:lineRule="exact"/>
        <w:ind w:firstLine="56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3. 企业自付部分银行转帐凭证复印件；</w:t>
      </w:r>
    </w:p>
    <w:p>
      <w:pPr>
        <w:pStyle w:val="2"/>
        <w:spacing w:line="560" w:lineRule="exact"/>
        <w:ind w:firstLine="56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4. 创新券抵现发票（或行政事业单位收据）。</w:t>
      </w:r>
    </w:p>
    <w:p>
      <w:pPr>
        <w:tabs>
          <w:tab w:val="left" w:pos="8687"/>
        </w:tabs>
        <w:spacing w:line="560" w:lineRule="exact"/>
        <w:ind w:firstLine="280" w:firstLineChars="100"/>
        <w:rPr>
          <w:rFonts w:ascii="Times New Roman" w:hAnsi="Times New Roman" w:eastAsia="仿宋_GB2312"/>
          <w:color w:val="000000"/>
          <w:sz w:val="28"/>
          <w:szCs w:val="28"/>
        </w:rPr>
      </w:pPr>
    </w:p>
    <w:p>
      <w:pPr>
        <w:tabs>
          <w:tab w:val="left" w:pos="8687"/>
        </w:tabs>
        <w:spacing w:line="560" w:lineRule="exact"/>
        <w:ind w:firstLine="280" w:firstLineChars="100"/>
        <w:rPr>
          <w:rFonts w:hint="eastAsia" w:eastAsia="仿宋_GB2312"/>
          <w:color w:val="000000"/>
          <w:sz w:val="28"/>
          <w:szCs w:val="28"/>
        </w:rPr>
      </w:pPr>
    </w:p>
    <w:p>
      <w:pPr>
        <w:tabs>
          <w:tab w:val="left" w:pos="8687"/>
        </w:tabs>
        <w:spacing w:line="560" w:lineRule="exact"/>
        <w:ind w:firstLine="280" w:firstLineChars="100"/>
        <w:rPr>
          <w:rFonts w:hint="eastAsia" w:eastAsia="仿宋_GB2312"/>
          <w:color w:val="000000"/>
          <w:sz w:val="28"/>
          <w:szCs w:val="28"/>
        </w:rPr>
      </w:pPr>
    </w:p>
    <w:p>
      <w:pPr>
        <w:tabs>
          <w:tab w:val="left" w:pos="8687"/>
        </w:tabs>
        <w:spacing w:line="560" w:lineRule="exact"/>
        <w:ind w:firstLine="280" w:firstLineChars="100"/>
        <w:rPr>
          <w:rFonts w:hint="eastAsia" w:eastAsia="仿宋_GB2312"/>
          <w:sz w:val="28"/>
          <w:szCs w:val="28"/>
        </w:rPr>
      </w:pPr>
    </w:p>
    <w:p>
      <w:pPr>
        <w:tabs>
          <w:tab w:val="left" w:pos="8687"/>
        </w:tabs>
        <w:spacing w:line="600" w:lineRule="exact"/>
        <w:ind w:firstLine="280" w:firstLineChars="100"/>
        <w:rPr>
          <w:rFonts w:hint="eastAsia" w:eastAsia="仿宋_GB2312"/>
          <w:sz w:val="28"/>
          <w:szCs w:val="28"/>
        </w:rPr>
      </w:pPr>
    </w:p>
    <w:p>
      <w:pPr>
        <w:tabs>
          <w:tab w:val="left" w:pos="8687"/>
        </w:tabs>
        <w:spacing w:line="600" w:lineRule="exact"/>
        <w:ind w:firstLine="280" w:firstLineChars="100"/>
        <w:rPr>
          <w:rFonts w:hint="eastAsia" w:eastAsia="仿宋_GB2312"/>
          <w:sz w:val="28"/>
          <w:szCs w:val="28"/>
        </w:rPr>
      </w:pPr>
    </w:p>
    <w:p>
      <w:pPr>
        <w:tabs>
          <w:tab w:val="left" w:pos="6804"/>
          <w:tab w:val="left" w:pos="8687"/>
        </w:tabs>
        <w:spacing w:line="460" w:lineRule="exact"/>
        <w:ind w:firstLine="280" w:firstLineChars="100"/>
        <w:sectPr>
          <w:pgSz w:w="11906" w:h="16838"/>
          <w:pgMar w:top="1985" w:right="1531" w:bottom="1814" w:left="1531" w:header="851" w:footer="1247" w:gutter="0"/>
          <w:cols w:space="720" w:num="1"/>
          <w:docGrid w:type="lines" w:linePitch="319"/>
        </w:sectPr>
      </w:pPr>
    </w:p>
    <w:p/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TML Address"/>
    <w:basedOn w:val="1"/>
    <w:rPr>
      <w:rFonts w:ascii="Calibri" w:hAnsi="Calibri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2017-12-15T11:21:16Z</dcterms:created>
  <dcterms:modified xsi:type="dcterms:W3CDTF">2017-12-15T11:21:18Z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